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 xml:space="preserve">Przeprowadzenie prac pomiarowych, badań </w:t>
      </w:r>
      <w:proofErr w:type="spellStart"/>
      <w:r w:rsidRPr="0088082F">
        <w:rPr>
          <w:rFonts w:ascii="Verdana" w:hAnsi="Verdana"/>
          <w:sz w:val="18"/>
          <w:szCs w:val="18"/>
        </w:rPr>
        <w:t>pomontażowych</w:t>
      </w:r>
      <w:proofErr w:type="spellEnd"/>
      <w:r w:rsidRPr="0088082F">
        <w:rPr>
          <w:rFonts w:ascii="Verdana" w:hAnsi="Verdana"/>
          <w:sz w:val="18"/>
          <w:szCs w:val="18"/>
        </w:rPr>
        <w:t>,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18AB6219" w14:textId="23234648" w:rsidR="00260834" w:rsidRPr="00260834" w:rsidRDefault="00260834" w:rsidP="00260834">
      <w:pPr>
        <w:pStyle w:val="Nagwek1"/>
        <w:numPr>
          <w:ilvl w:val="0"/>
          <w:numId w:val="0"/>
        </w:numPr>
        <w:ind w:left="432"/>
        <w:rPr>
          <w:rFonts w:ascii="Verdana" w:hAnsi="Verdana" w:cstheme="minorHAnsi"/>
          <w:bCs/>
          <w:color w:val="000000" w:themeColor="text1"/>
          <w:sz w:val="18"/>
          <w:szCs w:val="18"/>
          <w:lang w:val="pl-PL" w:eastAsia="pl-PL"/>
        </w:rPr>
      </w:pPr>
      <w:r w:rsidRPr="00260834">
        <w:rPr>
          <w:rFonts w:ascii="Verdana" w:hAnsi="Verdana" w:cstheme="minorHAnsi"/>
          <w:bCs/>
          <w:color w:val="000000" w:themeColor="text1"/>
          <w:sz w:val="18"/>
          <w:szCs w:val="18"/>
          <w:lang w:val="pl-PL" w:eastAsia="pl-PL"/>
        </w:rPr>
        <w:t>a)</w:t>
      </w:r>
      <w:r w:rsidRPr="00260834">
        <w:rPr>
          <w:rFonts w:ascii="Verdana" w:hAnsi="Verdana" w:cstheme="minorHAnsi"/>
          <w:bCs/>
          <w:color w:val="000000" w:themeColor="text1"/>
          <w:sz w:val="18"/>
          <w:szCs w:val="18"/>
          <w:lang w:val="pl-PL" w:eastAsia="pl-PL"/>
        </w:rPr>
        <w:tab/>
        <w:t xml:space="preserve">budowa słupa linii napowietrznej 15 </w:t>
      </w:r>
      <w:proofErr w:type="spellStart"/>
      <w:r w:rsidRPr="00260834">
        <w:rPr>
          <w:rFonts w:ascii="Verdana" w:hAnsi="Verdana" w:cstheme="minorHAnsi"/>
          <w:bCs/>
          <w:color w:val="000000" w:themeColor="text1"/>
          <w:sz w:val="18"/>
          <w:szCs w:val="18"/>
          <w:lang w:val="pl-PL" w:eastAsia="pl-PL"/>
        </w:rPr>
        <w:t>kV</w:t>
      </w:r>
      <w:proofErr w:type="spellEnd"/>
      <w:r w:rsidRPr="00260834">
        <w:rPr>
          <w:rFonts w:ascii="Verdana" w:hAnsi="Verdana" w:cstheme="minorHAnsi"/>
          <w:bCs/>
          <w:color w:val="000000" w:themeColor="text1"/>
          <w:sz w:val="18"/>
          <w:szCs w:val="18"/>
          <w:lang w:val="pl-PL" w:eastAsia="pl-PL"/>
        </w:rPr>
        <w:t xml:space="preserve"> z rozłącznikiem,</w:t>
      </w:r>
    </w:p>
    <w:p w14:paraId="01DF2118" w14:textId="77777777" w:rsidR="00260834" w:rsidRPr="00260834" w:rsidRDefault="00260834" w:rsidP="00260834">
      <w:pPr>
        <w:pStyle w:val="Nagwek1"/>
        <w:numPr>
          <w:ilvl w:val="0"/>
          <w:numId w:val="0"/>
        </w:numPr>
        <w:ind w:left="432"/>
        <w:rPr>
          <w:rFonts w:ascii="Verdana" w:hAnsi="Verdana" w:cstheme="minorHAnsi"/>
          <w:bCs/>
          <w:color w:val="000000" w:themeColor="text1"/>
          <w:sz w:val="18"/>
          <w:szCs w:val="18"/>
          <w:lang w:val="pl-PL" w:eastAsia="pl-PL"/>
        </w:rPr>
      </w:pPr>
      <w:r w:rsidRPr="00260834">
        <w:rPr>
          <w:rFonts w:ascii="Verdana" w:hAnsi="Verdana" w:cstheme="minorHAnsi"/>
          <w:bCs/>
          <w:color w:val="000000" w:themeColor="text1"/>
          <w:sz w:val="18"/>
          <w:szCs w:val="18"/>
          <w:lang w:val="pl-PL" w:eastAsia="pl-PL"/>
        </w:rPr>
        <w:t>b)</w:t>
      </w:r>
      <w:r w:rsidRPr="00260834">
        <w:rPr>
          <w:rFonts w:ascii="Verdana" w:hAnsi="Verdana" w:cstheme="minorHAnsi"/>
          <w:bCs/>
          <w:color w:val="000000" w:themeColor="text1"/>
          <w:sz w:val="18"/>
          <w:szCs w:val="18"/>
          <w:lang w:val="pl-PL" w:eastAsia="pl-PL"/>
        </w:rPr>
        <w:tab/>
        <w:t>budowa odcinka linii napowietrznej 15kV (odcinek około 10m linii 15kV od istniejącej linii do projektowanego słupa z rozłącznikiem)</w:t>
      </w:r>
    </w:p>
    <w:p w14:paraId="19C140CD" w14:textId="6805382F" w:rsidR="003B1B69" w:rsidRPr="00260834" w:rsidRDefault="00260834" w:rsidP="00260834">
      <w:pPr>
        <w:pStyle w:val="Nagwek1"/>
        <w:numPr>
          <w:ilvl w:val="0"/>
          <w:numId w:val="0"/>
        </w:numPr>
        <w:ind w:left="432"/>
        <w:rPr>
          <w:rFonts w:ascii="Verdana" w:hAnsi="Verdana" w:cstheme="minorHAnsi"/>
          <w:bCs/>
          <w:sz w:val="18"/>
          <w:szCs w:val="18"/>
        </w:rPr>
      </w:pPr>
      <w:r w:rsidRPr="00260834">
        <w:rPr>
          <w:rFonts w:ascii="Verdana" w:hAnsi="Verdana" w:cstheme="minorHAnsi"/>
          <w:bCs/>
          <w:color w:val="FF0000"/>
          <w:sz w:val="18"/>
          <w:szCs w:val="18"/>
          <w:lang w:val="pl-PL" w:eastAsia="pl-PL"/>
        </w:rPr>
        <w:t xml:space="preserve">„Należy zastosować rozłącznik z uziemnikiem, zgodnie z WBSE Tom 3 „Linie napowietrzne średniego napięcia” pkt. 8.5 </w:t>
      </w:r>
      <w:proofErr w:type="spellStart"/>
      <w:r w:rsidRPr="00260834">
        <w:rPr>
          <w:rFonts w:ascii="Verdana" w:hAnsi="Verdana" w:cstheme="minorHAnsi"/>
          <w:bCs/>
          <w:color w:val="FF0000"/>
          <w:sz w:val="18"/>
          <w:szCs w:val="18"/>
          <w:lang w:val="pl-PL" w:eastAsia="pl-PL"/>
        </w:rPr>
        <w:t>ppkt</w:t>
      </w:r>
      <w:proofErr w:type="spellEnd"/>
      <w:r w:rsidRPr="00260834">
        <w:rPr>
          <w:rFonts w:ascii="Verdana" w:hAnsi="Verdana" w:cstheme="minorHAnsi"/>
          <w:bCs/>
          <w:color w:val="FF0000"/>
          <w:sz w:val="18"/>
          <w:szCs w:val="18"/>
          <w:lang w:val="pl-PL" w:eastAsia="pl-PL"/>
        </w:rPr>
        <w:t>. 5, tj. prąd znamionowy ciągły o wartości 400A. Prąd znamionowy wyłączalny rozłączników, o wartości 100A. W przypadku wiedzy że prąd znamionowy obiektu przyłączanego wynikający z mocy przekracza 100A, proponuję się odpowiednio zwiększyć wymogi odnośnie prądu wyłączalnego”</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w:t>
        </w:r>
        <w:proofErr w:type="spellStart"/>
        <w:r w:rsidR="0095007B" w:rsidRPr="0088082F">
          <w:rPr>
            <w:rStyle w:val="Hipercze"/>
            <w:rFonts w:ascii="Verdana" w:hAnsi="Verdana"/>
            <w:sz w:val="18"/>
            <w:szCs w:val="18"/>
            <w:lang w:val="x-none" w:eastAsia="x-none"/>
          </w:rPr>
          <w:t>przydatne-dokumenty</w:t>
        </w:r>
        <w:proofErr w:type="spellEnd"/>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w zakresie każdej nieruchomości, na której zlokalizowane są urządzenia elektroenergetyczne w zakresie niezbędnym do wykonania zadania, aktualnego wypisu z </w:t>
      </w:r>
      <w:r w:rsidRPr="0088082F">
        <w:rPr>
          <w:rFonts w:ascii="Verdana" w:hAnsi="Verdana"/>
          <w:color w:val="000000"/>
          <w:sz w:val="18"/>
          <w:szCs w:val="18"/>
        </w:rPr>
        <w:lastRenderedPageBreak/>
        <w:t>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W dokumentacji  projektowej  utrzymać zgodność  nadanych </w:t>
      </w:r>
      <w:proofErr w:type="spellStart"/>
      <w:r w:rsidRPr="0088082F">
        <w:rPr>
          <w:rFonts w:ascii="Verdana" w:hAnsi="Verdana"/>
          <w:color w:val="000000"/>
          <w:sz w:val="18"/>
          <w:szCs w:val="18"/>
        </w:rPr>
        <w:t>oznakowań</w:t>
      </w:r>
      <w:proofErr w:type="spellEnd"/>
      <w:r w:rsidRPr="0088082F">
        <w:rPr>
          <w:rFonts w:ascii="Verdana" w:hAnsi="Verdana"/>
          <w:color w:val="000000"/>
          <w:sz w:val="18"/>
          <w:szCs w:val="18"/>
        </w:rPr>
        <w:t>,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w:t>
      </w:r>
      <w:proofErr w:type="spellStart"/>
      <w:r w:rsidRPr="0088082F">
        <w:rPr>
          <w:rFonts w:ascii="Verdana" w:hAnsi="Verdana" w:cs="Arial"/>
          <w:sz w:val="18"/>
          <w:szCs w:val="18"/>
        </w:rPr>
        <w:t>t.j</w:t>
      </w:r>
      <w:proofErr w:type="spellEnd"/>
      <w:r w:rsidRPr="0088082F">
        <w:rPr>
          <w:rFonts w:ascii="Verdana" w:hAnsi="Verdana" w:cs="Arial"/>
          <w:sz w:val="18"/>
          <w:szCs w:val="18"/>
        </w:rPr>
        <w:t>.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 xml:space="preserve">Dla inwestycji z zakresu sieci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oraz złącza kablowe SN – trwałego tytułu do nieruchomości w postaci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 trwałego tytułu do nieruchomości (</w:t>
      </w:r>
      <w:proofErr w:type="spellStart"/>
      <w:r w:rsidRPr="0088082F">
        <w:rPr>
          <w:rFonts w:ascii="Verdana" w:hAnsi="Verdana" w:cs="Arial"/>
          <w:sz w:val="18"/>
          <w:szCs w:val="18"/>
        </w:rPr>
        <w:t>j.w</w:t>
      </w:r>
      <w:proofErr w:type="spellEnd"/>
      <w:r w:rsidRPr="0088082F">
        <w:rPr>
          <w:rFonts w:ascii="Verdana" w:hAnsi="Verdana" w:cs="Arial"/>
          <w:sz w:val="18"/>
          <w:szCs w:val="18"/>
        </w:rPr>
        <w:t xml:space="preserve">.)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lastRenderedPageBreak/>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4F6F0ED0"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t>
      </w:r>
      <w:proofErr w:type="spellStart"/>
      <w:r w:rsidRPr="0088082F">
        <w:rPr>
          <w:rFonts w:ascii="Verdana" w:hAnsi="Verdana"/>
          <w:bCs/>
          <w:sz w:val="18"/>
          <w:szCs w:val="18"/>
          <w:lang w:val="x-none" w:eastAsia="x-none"/>
        </w:rPr>
        <w:t>wyłączeń</w:t>
      </w:r>
      <w:proofErr w:type="spellEnd"/>
      <w:r w:rsidRPr="0088082F">
        <w:rPr>
          <w:rFonts w:ascii="Verdana" w:hAnsi="Verdana"/>
          <w:bCs/>
          <w:sz w:val="18"/>
          <w:szCs w:val="18"/>
          <w:lang w:val="x-none" w:eastAsia="x-none"/>
        </w:rPr>
        <w:t xml:space="preserve"> odbiorców dla całej realizacji nie będzie trwał, łącznie w całym okresie wykonywania, nie dłużej niż: </w:t>
      </w:r>
      <w:r w:rsidR="00260834" w:rsidRPr="00260834">
        <w:rPr>
          <w:rFonts w:ascii="Verdana" w:hAnsi="Verdana"/>
          <w:b/>
          <w:bCs/>
          <w:color w:val="000000" w:themeColor="text1"/>
          <w:sz w:val="18"/>
          <w:szCs w:val="18"/>
          <w:lang w:eastAsia="x-none"/>
        </w:rPr>
        <w:t>0</w:t>
      </w:r>
      <w:r w:rsidRPr="00260834">
        <w:rPr>
          <w:rFonts w:ascii="Verdana" w:hAnsi="Verdana"/>
          <w:b/>
          <w:bCs/>
          <w:color w:val="000000" w:themeColor="text1"/>
          <w:sz w:val="18"/>
          <w:szCs w:val="18"/>
          <w:lang w:val="x-none" w:eastAsia="x-none"/>
        </w:rPr>
        <w:t xml:space="preserve"> godzin</w:t>
      </w:r>
      <w:r w:rsidR="00F8795A" w:rsidRPr="00260834">
        <w:rPr>
          <w:rFonts w:ascii="Verdana" w:hAnsi="Verdana"/>
          <w:b/>
          <w:bCs/>
          <w:color w:val="000000" w:themeColor="text1"/>
          <w:sz w:val="18"/>
          <w:szCs w:val="18"/>
          <w:lang w:eastAsia="x-none"/>
        </w:rPr>
        <w:t>y</w:t>
      </w:r>
      <w:r w:rsidR="00260834" w:rsidRPr="00260834">
        <w:rPr>
          <w:rFonts w:ascii="Verdana" w:hAnsi="Verdana"/>
          <w:b/>
          <w:bCs/>
          <w:color w:val="000000" w:themeColor="text1"/>
          <w:sz w:val="18"/>
          <w:szCs w:val="18"/>
          <w:lang w:eastAsia="x-none"/>
        </w:rPr>
        <w:t xml:space="preserve"> PPN</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88082F" w:rsidRDefault="0048169F" w:rsidP="0048169F">
      <w:pPr>
        <w:widowControl w:val="0"/>
        <w:numPr>
          <w:ilvl w:val="0"/>
          <w:numId w:val="9"/>
        </w:numPr>
        <w:adjustRightInd w:val="0"/>
        <w:spacing w:before="60" w:after="60"/>
        <w:ind w:left="1134" w:hanging="425"/>
        <w:textAlignment w:val="baseline"/>
        <w:rPr>
          <w:rFonts w:ascii="Verdana" w:hAnsi="Verdana"/>
          <w:bCs/>
          <w:sz w:val="18"/>
          <w:szCs w:val="18"/>
          <w:lang w:val="x-none" w:eastAsia="x-none"/>
        </w:rPr>
      </w:pPr>
      <w:r w:rsidRPr="0088082F">
        <w:rPr>
          <w:rFonts w:ascii="Verdana" w:hAnsi="Verdana"/>
          <w:bCs/>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260834"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260834">
        <w:rPr>
          <w:rFonts w:ascii="Verdana" w:hAnsi="Verdana"/>
          <w:bCs/>
          <w:strike/>
          <w:sz w:val="18"/>
          <w:szCs w:val="18"/>
          <w:lang w:val="x-none" w:eastAsia="x-none"/>
        </w:rPr>
        <w:t xml:space="preserve">W celu dotrzymania maksymalnych czasów </w:t>
      </w:r>
      <w:proofErr w:type="spellStart"/>
      <w:r w:rsidRPr="00260834">
        <w:rPr>
          <w:rFonts w:ascii="Verdana" w:hAnsi="Verdana"/>
          <w:bCs/>
          <w:strike/>
          <w:sz w:val="18"/>
          <w:szCs w:val="18"/>
          <w:lang w:val="x-none" w:eastAsia="x-none"/>
        </w:rPr>
        <w:t>wyłączeń</w:t>
      </w:r>
      <w:proofErr w:type="spellEnd"/>
      <w:r w:rsidRPr="00260834">
        <w:rPr>
          <w:rFonts w:ascii="Verdana" w:hAnsi="Verdana"/>
          <w:bCs/>
          <w:strike/>
          <w:sz w:val="18"/>
          <w:szCs w:val="18"/>
          <w:lang w:val="x-none" w:eastAsia="x-none"/>
        </w:rPr>
        <w:t xml:space="preserve"> dla Odbiorców, wykonawca zasili przewidziane do wyłączenia stacje transformatorowe 15/0,4 </w:t>
      </w:r>
      <w:proofErr w:type="spellStart"/>
      <w:r w:rsidRPr="00260834">
        <w:rPr>
          <w:rFonts w:ascii="Verdana" w:hAnsi="Verdana"/>
          <w:bCs/>
          <w:strike/>
          <w:sz w:val="18"/>
          <w:szCs w:val="18"/>
          <w:lang w:val="x-none" w:eastAsia="x-none"/>
        </w:rPr>
        <w:t>kV</w:t>
      </w:r>
      <w:proofErr w:type="spellEnd"/>
      <w:r w:rsidRPr="00260834">
        <w:rPr>
          <w:rFonts w:ascii="Verdana" w:hAnsi="Verdana"/>
          <w:bCs/>
          <w:strike/>
          <w:sz w:val="18"/>
          <w:szCs w:val="18"/>
          <w:lang w:val="x-none" w:eastAsia="x-none"/>
        </w:rPr>
        <w:t xml:space="preserve"> agregatami prądotwórczymi lub stacjami przewoźnymi z przerwą na czas ich podłączenia w systemie </w:t>
      </w:r>
      <w:proofErr w:type="spellStart"/>
      <w:r w:rsidRPr="00260834">
        <w:rPr>
          <w:rFonts w:ascii="Verdana" w:hAnsi="Verdana"/>
          <w:bCs/>
          <w:strike/>
          <w:sz w:val="18"/>
          <w:szCs w:val="18"/>
          <w:lang w:val="x-none" w:eastAsia="x-none"/>
        </w:rPr>
        <w:t>samodopuszczeń</w:t>
      </w:r>
      <w:proofErr w:type="spellEnd"/>
      <w:r w:rsidRPr="00260834">
        <w:rPr>
          <w:rFonts w:ascii="Verdana" w:hAnsi="Verdana"/>
          <w:bCs/>
          <w:strike/>
          <w:sz w:val="18"/>
          <w:szCs w:val="18"/>
          <w:lang w:val="x-none" w:eastAsia="x-none"/>
        </w:rPr>
        <w:t xml:space="preserve">. Wykonawca jest zobowiązany do zabezpieczenia rezerwowego zasilania dla stacji transformatorowych 15/0,4 </w:t>
      </w:r>
      <w:proofErr w:type="spellStart"/>
      <w:r w:rsidRPr="00260834">
        <w:rPr>
          <w:rFonts w:ascii="Verdana" w:hAnsi="Verdana"/>
          <w:bCs/>
          <w:strike/>
          <w:sz w:val="18"/>
          <w:szCs w:val="18"/>
          <w:lang w:val="x-none" w:eastAsia="x-none"/>
        </w:rPr>
        <w:t>kV</w:t>
      </w:r>
      <w:proofErr w:type="spellEnd"/>
      <w:r w:rsidRPr="00260834">
        <w:rPr>
          <w:rFonts w:ascii="Verdana" w:hAnsi="Verdana"/>
          <w:bCs/>
          <w:strike/>
          <w:sz w:val="18"/>
          <w:szCs w:val="18"/>
          <w:lang w:val="x-none" w:eastAsia="x-none"/>
        </w:rPr>
        <w:t xml:space="preserve"> wskazanych poniżej przez Zamawiającego. </w:t>
      </w:r>
    </w:p>
    <w:p w14:paraId="2AD543A6" w14:textId="77777777" w:rsidR="0048169F" w:rsidRPr="00260834" w:rsidRDefault="0048169F" w:rsidP="0048169F">
      <w:pPr>
        <w:pStyle w:val="Akapitzlist"/>
        <w:ind w:left="1080" w:firstLine="0"/>
        <w:rPr>
          <w:rFonts w:ascii="Verdana" w:hAnsi="Verdana"/>
          <w:bCs/>
          <w:strike/>
          <w:sz w:val="18"/>
          <w:szCs w:val="18"/>
          <w:lang w:val="x-none" w:eastAsia="x-none"/>
        </w:rPr>
      </w:pPr>
      <w:r w:rsidRPr="00260834">
        <w:rPr>
          <w:rFonts w:ascii="Verdana" w:hAnsi="Verdana"/>
          <w:bCs/>
          <w:strike/>
          <w:sz w:val="18"/>
          <w:szCs w:val="18"/>
          <w:lang w:val="x-none" w:eastAsia="x-none"/>
        </w:rPr>
        <w:t xml:space="preserve">Stacje transformatorowe 15/0,4 </w:t>
      </w:r>
      <w:proofErr w:type="spellStart"/>
      <w:r w:rsidRPr="00260834">
        <w:rPr>
          <w:rFonts w:ascii="Verdana" w:hAnsi="Verdana"/>
          <w:bCs/>
          <w:strike/>
          <w:sz w:val="18"/>
          <w:szCs w:val="18"/>
          <w:lang w:val="x-none" w:eastAsia="x-none"/>
        </w:rPr>
        <w:t>kV</w:t>
      </w:r>
      <w:proofErr w:type="spellEnd"/>
      <w:r w:rsidRPr="00260834">
        <w:rPr>
          <w:rFonts w:ascii="Verdana" w:hAnsi="Verdana"/>
          <w:bCs/>
          <w:strike/>
          <w:sz w:val="18"/>
          <w:szCs w:val="18"/>
          <w:lang w:val="x-none" w:eastAsia="x-none"/>
        </w:rPr>
        <w:t xml:space="preserve"> wskazane przez Zamawiającego do zasilania jednostkami prądotwórczymi:</w:t>
      </w:r>
    </w:p>
    <w:p w14:paraId="5290F019" w14:textId="77777777" w:rsidR="0048169F" w:rsidRPr="00260834" w:rsidRDefault="0048169F" w:rsidP="0048169F">
      <w:pPr>
        <w:pStyle w:val="Akapitzlist"/>
        <w:ind w:left="1080" w:firstLine="0"/>
        <w:rPr>
          <w:rFonts w:ascii="Verdana" w:hAnsi="Verdana"/>
          <w:bCs/>
          <w:strike/>
          <w:color w:val="FF0000"/>
          <w:sz w:val="18"/>
          <w:szCs w:val="18"/>
          <w:lang w:val="x-none" w:eastAsia="x-none"/>
        </w:rPr>
      </w:pPr>
      <w:r w:rsidRPr="00260834">
        <w:rPr>
          <w:rFonts w:ascii="Verdana" w:hAnsi="Verdana"/>
          <w:bCs/>
          <w:strike/>
          <w:color w:val="FF0000"/>
          <w:sz w:val="18"/>
          <w:szCs w:val="18"/>
          <w:lang w:val="x-none" w:eastAsia="x-none"/>
        </w:rPr>
        <w:t>… (nazwa, nr eksploatacyjny i moc stacji/transformatora),</w:t>
      </w:r>
    </w:p>
    <w:p w14:paraId="1D57E326" w14:textId="77777777" w:rsidR="0048169F" w:rsidRPr="00260834" w:rsidRDefault="0048169F" w:rsidP="0048169F">
      <w:pPr>
        <w:pStyle w:val="Akapitzlist"/>
        <w:ind w:left="1080" w:firstLine="0"/>
        <w:rPr>
          <w:rFonts w:ascii="Verdana" w:hAnsi="Verdana"/>
          <w:bCs/>
          <w:strike/>
          <w:color w:val="FF0000"/>
          <w:sz w:val="18"/>
          <w:szCs w:val="18"/>
          <w:lang w:val="x-none" w:eastAsia="x-none"/>
        </w:rPr>
      </w:pPr>
      <w:r w:rsidRPr="00260834">
        <w:rPr>
          <w:rFonts w:ascii="Verdana" w:hAnsi="Verdana"/>
          <w:bCs/>
          <w:strike/>
          <w:color w:val="FF0000"/>
          <w:sz w:val="18"/>
          <w:szCs w:val="18"/>
          <w:lang w:val="x-none" w:eastAsia="x-none"/>
        </w:rPr>
        <w:t>… (nazwa, nr eksploatacyjny i moc stacji/transformatora),</w:t>
      </w:r>
    </w:p>
    <w:p w14:paraId="4FB1EA24" w14:textId="77777777" w:rsidR="0048169F" w:rsidRPr="00260834" w:rsidRDefault="0048169F" w:rsidP="00D51588">
      <w:pPr>
        <w:pStyle w:val="Akapitzlist"/>
        <w:ind w:left="1080" w:firstLine="0"/>
        <w:rPr>
          <w:rFonts w:ascii="Verdana" w:hAnsi="Verdana"/>
          <w:bCs/>
          <w:strike/>
          <w:color w:val="FF0000"/>
          <w:sz w:val="18"/>
          <w:szCs w:val="18"/>
          <w:lang w:val="x-none" w:eastAsia="x-none"/>
        </w:rPr>
      </w:pPr>
      <w:r w:rsidRPr="00260834">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t>
      </w:r>
      <w:proofErr w:type="spellStart"/>
      <w:r w:rsidRPr="0088082F">
        <w:rPr>
          <w:rFonts w:ascii="Verdana" w:hAnsi="Verdana"/>
          <w:sz w:val="18"/>
          <w:szCs w:val="18"/>
        </w:rPr>
        <w:t>wyłączeń</w:t>
      </w:r>
      <w:proofErr w:type="spellEnd"/>
      <w:r w:rsidRPr="0088082F">
        <w:rPr>
          <w:rFonts w:ascii="Verdana" w:hAnsi="Verdana"/>
          <w:sz w:val="18"/>
          <w:szCs w:val="18"/>
        </w:rPr>
        <w:t xml:space="preserve">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lastRenderedPageBreak/>
        <w:t xml:space="preserve">Zamawiający zobowiązuje Wykonawcę do planowania i realizowania robót budowlano-montażowych w sieci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objętych dokumentacją projektową, w sposób maksymalnie wykorzystujący technologie prac pod napięciem w sieci i przy urządzeniach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Prace winny być realizowane zgodnie technologiami zawartymi w „Instrukcji organizacji </w:t>
      </w:r>
      <w:r w:rsidRPr="0088082F">
        <w:rPr>
          <w:rFonts w:ascii="Verdana" w:hAnsi="Verdana"/>
          <w:sz w:val="18"/>
          <w:szCs w:val="18"/>
          <w:lang w:val="pl-PL"/>
        </w:rPr>
        <w:br/>
        <w:t xml:space="preserve">i wykonywania prac pod napięciem w sieci dystrybucyjnej o napięciu do 1 </w:t>
      </w:r>
      <w:proofErr w:type="spellStart"/>
      <w:r w:rsidRPr="0088082F">
        <w:rPr>
          <w:rFonts w:ascii="Verdana" w:hAnsi="Verdana"/>
          <w:sz w:val="18"/>
          <w:szCs w:val="18"/>
          <w:lang w:val="pl-PL"/>
        </w:rPr>
        <w:t>kV</w:t>
      </w:r>
      <w:proofErr w:type="spellEnd"/>
      <w:r w:rsidRPr="0088082F">
        <w:rPr>
          <w:rFonts w:ascii="Verdana" w:hAnsi="Verdana"/>
          <w:sz w:val="18"/>
          <w:szCs w:val="18"/>
          <w:lang w:val="pl-PL"/>
        </w:rPr>
        <w:t xml:space="preserve">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do organizacji prac z wykorzystaniem systemu </w:t>
      </w:r>
      <w:proofErr w:type="spellStart"/>
      <w:r w:rsidRPr="0088082F">
        <w:rPr>
          <w:rFonts w:ascii="Verdana" w:hAnsi="Verdana"/>
          <w:sz w:val="18"/>
          <w:szCs w:val="18"/>
        </w:rPr>
        <w:t>samod</w:t>
      </w:r>
      <w:r w:rsidRPr="0088082F">
        <w:rPr>
          <w:rFonts w:ascii="Verdana" w:hAnsi="Verdana"/>
          <w:sz w:val="18"/>
          <w:szCs w:val="18"/>
          <w:lang w:val="pl-PL"/>
        </w:rPr>
        <w:t>o</w:t>
      </w:r>
      <w:proofErr w:type="spellEnd"/>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 xml:space="preserve">prowadzenia prac przez firmy zewnętrzne w systemie </w:t>
      </w:r>
      <w:proofErr w:type="spellStart"/>
      <w:r w:rsidRPr="0088082F">
        <w:rPr>
          <w:rFonts w:ascii="Verdana" w:hAnsi="Verdana"/>
          <w:sz w:val="18"/>
          <w:szCs w:val="18"/>
          <w:lang w:val="pl-PL"/>
        </w:rPr>
        <w:t>samodopuszczeń</w:t>
      </w:r>
      <w:proofErr w:type="spellEnd"/>
      <w:r w:rsidRPr="0088082F">
        <w:rPr>
          <w:rFonts w:ascii="Verdana" w:hAnsi="Verdana"/>
          <w:sz w:val="18"/>
          <w:szCs w:val="18"/>
          <w:lang w:val="pl-PL"/>
        </w:rPr>
        <w:t xml:space="preserve">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proofErr w:type="spellStart"/>
        <w:r w:rsidR="0095007B" w:rsidRPr="0088082F">
          <w:rPr>
            <w:rStyle w:val="Hipercze"/>
            <w:rFonts w:ascii="Verdana" w:hAnsi="Verdana"/>
            <w:sz w:val="18"/>
            <w:szCs w:val="18"/>
          </w:rPr>
          <w:t>rzydatne-dokumenty</w:t>
        </w:r>
        <w:proofErr w:type="spellEnd"/>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proofErr w:type="spellStart"/>
        <w:r w:rsidR="0095007B" w:rsidRPr="0088082F">
          <w:rPr>
            <w:rStyle w:val="Hipercze"/>
            <w:rFonts w:ascii="Verdana" w:hAnsi="Verdana"/>
            <w:sz w:val="18"/>
            <w:szCs w:val="18"/>
          </w:rPr>
          <w:t>przydatne-dokumenty</w:t>
        </w:r>
        <w:proofErr w:type="spellEnd"/>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sz w:val="18"/>
          <w:szCs w:val="18"/>
        </w:rPr>
        <w:t>shp</w:t>
      </w:r>
      <w:proofErr w:type="spellEnd"/>
      <w:r w:rsidRPr="0088082F">
        <w:rPr>
          <w:rFonts w:ascii="Verdana" w:hAnsi="Verdana"/>
          <w:sz w:val="18"/>
          <w:szCs w:val="18"/>
        </w:rPr>
        <w:t xml:space="preserve">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w:t>
      </w:r>
      <w:proofErr w:type="spellStart"/>
      <w:r w:rsidRPr="0088082F">
        <w:rPr>
          <w:rFonts w:ascii="Verdana" w:hAnsi="Verdana"/>
          <w:sz w:val="18"/>
          <w:szCs w:val="18"/>
        </w:rPr>
        <w:t>prawno</w:t>
      </w:r>
      <w:proofErr w:type="spellEnd"/>
      <w:r w:rsidRPr="0088082F">
        <w:rPr>
          <w:rFonts w:ascii="Verdana" w:hAnsi="Verdana"/>
          <w:sz w:val="18"/>
          <w:szCs w:val="18"/>
        </w:rPr>
        <w:t xml:space="preserve">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lastRenderedPageBreak/>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proofErr w:type="spellStart"/>
      <w:r w:rsidR="007E76DD" w:rsidRPr="0088082F">
        <w:rPr>
          <w:rFonts w:ascii="Verdana" w:hAnsi="Verdana"/>
          <w:sz w:val="18"/>
          <w:szCs w:val="18"/>
        </w:rPr>
        <w:t>okumenty</w:t>
      </w:r>
      <w:proofErr w:type="spellEnd"/>
      <w:r w:rsidR="007E76DD" w:rsidRPr="0088082F">
        <w:rPr>
          <w:rFonts w:ascii="Verdana" w:hAnsi="Verdana"/>
          <w:sz w:val="18"/>
          <w:szCs w:val="18"/>
        </w:rPr>
        <w:t xml:space="preserve">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w:t>
      </w:r>
      <w:proofErr w:type="spellStart"/>
      <w:r w:rsidRPr="0088082F">
        <w:rPr>
          <w:rFonts w:ascii="Verdana" w:hAnsi="Verdana"/>
          <w:sz w:val="18"/>
          <w:szCs w:val="18"/>
        </w:rPr>
        <w:t>przyporządkowań</w:t>
      </w:r>
      <w:proofErr w:type="spellEnd"/>
      <w:r w:rsidRPr="0088082F">
        <w:rPr>
          <w:rFonts w:ascii="Verdana" w:hAnsi="Verdana"/>
          <w:sz w:val="18"/>
          <w:szCs w:val="18"/>
        </w:rPr>
        <w:t xml:space="preserve">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default" r:id="rId15"/>
      <w:footerReference w:type="default" r:id="rId16"/>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CB85" w14:textId="77777777" w:rsidR="00385451" w:rsidRDefault="00385451">
      <w:r>
        <w:separator/>
      </w:r>
    </w:p>
  </w:endnote>
  <w:endnote w:type="continuationSeparator" w:id="0">
    <w:p w14:paraId="08ED57C6" w14:textId="77777777" w:rsidR="00385451" w:rsidRDefault="0038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6ACE" w14:textId="77777777" w:rsidR="00385451" w:rsidRDefault="00385451">
      <w:r>
        <w:separator/>
      </w:r>
    </w:p>
  </w:footnote>
  <w:footnote w:type="continuationSeparator" w:id="0">
    <w:p w14:paraId="4DE7D1AB" w14:textId="77777777" w:rsidR="00385451" w:rsidRDefault="0038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3CB02F44" w:rsidR="0088082F" w:rsidRPr="006B2C28" w:rsidRDefault="0088082F" w:rsidP="0088082F">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3A128B">
            <w:rPr>
              <w:rFonts w:asciiTheme="majorHAnsi" w:hAnsiTheme="majorHAnsi"/>
              <w:color w:val="000000" w:themeColor="text1"/>
              <w:sz w:val="14"/>
              <w:szCs w:val="18"/>
            </w:rPr>
            <w:t>01499</w:t>
          </w:r>
          <w:r w:rsidRPr="00C13454">
            <w:rPr>
              <w:rFonts w:asciiTheme="majorHAnsi" w:hAnsiTheme="majorHAnsi"/>
              <w:color w:val="000000" w:themeColor="text1"/>
              <w:sz w:val="14"/>
              <w:szCs w:val="18"/>
            </w:rPr>
            <w:t>/202</w:t>
          </w:r>
          <w:r w:rsidR="00E223D4">
            <w:rPr>
              <w:rFonts w:asciiTheme="majorHAnsi" w:hAnsiTheme="majorHAnsi"/>
              <w:color w:val="000000" w:themeColor="text1"/>
              <w:sz w:val="14"/>
              <w:szCs w:val="18"/>
            </w:rPr>
            <w:t>6</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715278203">
    <w:abstractNumId w:val="69"/>
  </w:num>
  <w:num w:numId="2" w16cid:durableId="1119179082">
    <w:abstractNumId w:val="62"/>
  </w:num>
  <w:num w:numId="3" w16cid:durableId="2010054672">
    <w:abstractNumId w:val="66"/>
  </w:num>
  <w:num w:numId="4" w16cid:durableId="1507474776">
    <w:abstractNumId w:val="70"/>
  </w:num>
  <w:num w:numId="5" w16cid:durableId="994187344">
    <w:abstractNumId w:val="60"/>
  </w:num>
  <w:num w:numId="6" w16cid:durableId="452333493">
    <w:abstractNumId w:val="67"/>
  </w:num>
  <w:num w:numId="7" w16cid:durableId="11106347">
    <w:abstractNumId w:val="75"/>
  </w:num>
  <w:num w:numId="8" w16cid:durableId="380397205">
    <w:abstractNumId w:val="73"/>
  </w:num>
  <w:num w:numId="9" w16cid:durableId="1540161697">
    <w:abstractNumId w:val="72"/>
  </w:num>
  <w:num w:numId="10" w16cid:durableId="1317344747">
    <w:abstractNumId w:val="53"/>
  </w:num>
  <w:num w:numId="11" w16cid:durableId="1377269316">
    <w:abstractNumId w:val="54"/>
  </w:num>
  <w:num w:numId="12" w16cid:durableId="714162487">
    <w:abstractNumId w:val="68"/>
  </w:num>
  <w:num w:numId="13" w16cid:durableId="1219895040">
    <w:abstractNumId w:val="56"/>
  </w:num>
  <w:num w:numId="14" w16cid:durableId="1169904347">
    <w:abstractNumId w:val="61"/>
  </w:num>
  <w:num w:numId="15" w16cid:durableId="754743747">
    <w:abstractNumId w:val="58"/>
  </w:num>
  <w:num w:numId="16" w16cid:durableId="166100919">
    <w:abstractNumId w:val="55"/>
  </w:num>
  <w:num w:numId="17" w16cid:durableId="865289537">
    <w:abstractNumId w:val="71"/>
  </w:num>
  <w:num w:numId="18" w16cid:durableId="1280142840">
    <w:abstractNumId w:val="59"/>
  </w:num>
  <w:num w:numId="19" w16cid:durableId="1625228318">
    <w:abstractNumId w:val="63"/>
  </w:num>
  <w:num w:numId="20" w16cid:durableId="1561750708">
    <w:abstractNumId w:val="53"/>
    <w:lvlOverride w:ilvl="0">
      <w:startOverride w:val="1"/>
    </w:lvlOverride>
  </w:num>
  <w:num w:numId="21" w16cid:durableId="2071463552">
    <w:abstractNumId w:val="64"/>
  </w:num>
  <w:num w:numId="22" w16cid:durableId="3396276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4453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887496">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365"/>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28F9"/>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0834"/>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02"/>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5451"/>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28B"/>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7D7"/>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261"/>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3F"/>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23D4"/>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6 (pozwolenie, zgłoszenie).docx</dmsv2BaseFileName>
    <dmsv2BaseDisplayName xmlns="http://schemas.microsoft.com/sharepoint/v3">Załącznik nr 1.7 do SWZ - Specyfikacja część 6 (pozwolenie, zgłoszenie)</dmsv2BaseDisplayName>
    <dmsv2SWPP2ObjectNumber xmlns="http://schemas.microsoft.com/sharepoint/v3">POST/DYS/OLD/GZ/01499/2026                        </dmsv2SWPP2ObjectNumber>
    <dmsv2SWPP2SumMD5 xmlns="http://schemas.microsoft.com/sharepoint/v3">2ef11f0c050d5fa43ff51cac5a629dab</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24996745</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FJ3FSM7XJ42E-1649073643-20633</_dlc_DocId>
    <_dlc_DocIdUrl xmlns="a19cb1c7-c5c7-46d4-85ae-d83685407bba">
      <Url>https://swpp2.dms.gkpge.pl/sites/43/_layouts/15/DocIdRedir.aspx?ID=FJ3FSM7XJ42E-1649073643-20633</Url>
      <Description>FJ3FSM7XJ42E-1649073643-20633</Description>
    </_dlc_DocIdUrl>
  </documentManagement>
</p:properties>
</file>

<file path=customXml/itemProps1.xml><?xml version="1.0" encoding="utf-8"?>
<ds:datastoreItem xmlns:ds="http://schemas.openxmlformats.org/officeDocument/2006/customXml" ds:itemID="{45FA1B3E-7661-4447-B8C8-61E8F04B5D24}">
  <ds:schemaRefs>
    <ds:schemaRef ds:uri="http://schemas.microsoft.com/sharepoint/v3/contenttype/forms"/>
  </ds:schemaRefs>
</ds:datastoreItem>
</file>

<file path=customXml/itemProps2.xml><?xml version="1.0" encoding="utf-8"?>
<ds:datastoreItem xmlns:ds="http://schemas.openxmlformats.org/officeDocument/2006/customXml" ds:itemID="{700AEE4C-7704-44F6-8C76-71994600F7CC}">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F59BBABB-4229-4FAA-9A3F-2F1256DA7A45}"/>
</file>

<file path=customXml/itemProps5.xml><?xml version="1.0" encoding="utf-8"?>
<ds:datastoreItem xmlns:ds="http://schemas.openxmlformats.org/officeDocument/2006/customXml" ds:itemID="{B55CE3F9-297E-4451-8845-E661338749D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1742</Words>
  <Characters>12538</Characters>
  <Application>Microsoft Office Word</Application>
  <DocSecurity>0</DocSecurity>
  <Lines>104</Lines>
  <Paragraphs>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Klimacki Dariusz [PGE Dystr. O.Łódź]</cp:lastModifiedBy>
  <cp:revision>7</cp:revision>
  <cp:lastPrinted>2021-09-22T09:55:00Z</cp:lastPrinted>
  <dcterms:created xsi:type="dcterms:W3CDTF">2025-10-13T10:56:00Z</dcterms:created>
  <dcterms:modified xsi:type="dcterms:W3CDTF">2026-04-21T12:10:00Z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2bd8d835-4593-437a-84a7-1cce8ab7456c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2026-04-21T12:10:28Z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c00c964d-8c77-4f98-bd98-96ba36b915cb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